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0" distT="0" distL="114300" distR="114300">
            <wp:extent cx="923925" cy="981075"/>
            <wp:effectExtent b="0" l="0" r="0" t="0"/>
            <wp:docPr descr="Description: Description: Description: Description: Description: Description: Description: Description: stema_JPG" id="1" name="image1.png"/>
            <a:graphic>
              <a:graphicData uri="http://schemas.openxmlformats.org/drawingml/2006/picture">
                <pic:pic>
                  <pic:nvPicPr>
                    <pic:cNvPr descr="Description: Description: Description: Description: Description: Description: Description: Description: stema_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ook Antiqua" w:cs="Book Antiqua" w:eastAsia="Book Antiqua" w:hAnsi="Book Antiqua"/>
          <w:sz w:val="30"/>
          <w:szCs w:val="3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rtl w:val="0"/>
        </w:rPr>
        <w:t xml:space="preserve">Republika e Kosovës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Republika Kosova - Republic of Kosovo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Qeveria – Vlada – Government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Ministria e Kulturës, Rinisë dhe Sportit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Ministarstvo Kulture, Omladina i Sporta ~ Ministry of Culture, Youth &amp;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ind w:left="3258" w:right="3279" w:firstLine="0"/>
        <w:jc w:val="center"/>
        <w:rPr>
          <w:rFonts w:ascii="Book Antiqua" w:cs="Book Antiqua" w:eastAsia="Book Antiqua" w:hAnsi="Book Antiqua"/>
          <w:sz w:val="30"/>
          <w:szCs w:val="3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rtl w:val="0"/>
        </w:rPr>
        <w:t xml:space="preserve">Deklarata nën betim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1" w:line="240" w:lineRule="auto"/>
        <w:ind w:left="3258" w:right="3279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6.0" w:type="dxa"/>
        <w:jc w:val="left"/>
        <w:tblInd w:w="-8.000000000000007" w:type="dxa"/>
        <w:tblLayout w:type="fixed"/>
        <w:tblLook w:val="0000"/>
      </w:tblPr>
      <w:tblGrid>
        <w:gridCol w:w="9476"/>
        <w:tblGridChange w:id="0">
          <w:tblGrid>
            <w:gridCol w:w="947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58" w:lineRule="auto"/>
              <w:ind w:right="77"/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Në përputhje me dispozitat 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highlight w:val="white"/>
          <w:rtl w:val="0"/>
        </w:rPr>
        <w:t xml:space="preserve">Rregullores (MKRS) Nr. 13/2022 për Kategorizimin e Sporteve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të legjislacionit në fuqi në fushën sportit, obligohem se do të marr përsipër të gjitha masat e përcaktuara,  dhe deklaroj si vijon:</w:t>
      </w:r>
    </w:p>
    <w:p w:rsidR="00000000" w:rsidDel="00000000" w:rsidP="00000000" w:rsidRDefault="00000000" w:rsidRPr="00000000" w14:paraId="0000000F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Përmes kësaj deklarate zotohem se do t’i ndërmarr të gjitha masat e duhura për të mbrojtur vlerat sportive duke i përmbushur të gjitha obligimet që dalin nga legjislacioni primar dhe sekondar në fushën e sportit.</w:t>
      </w:r>
    </w:p>
    <w:p w:rsidR="00000000" w:rsidDel="00000000" w:rsidP="00000000" w:rsidRDefault="00000000" w:rsidRPr="00000000" w14:paraId="00000011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Përmes kësaj deklarate, nën përgjegjësinë para ligjit, deklaroj se të gjitha të dhënat e paraqitura në dokumentacionin e dorëzuar tek MKRS-ja për kategorizim të sportit përkatës, janë plotësisht të sakta dhe të vërtetuara paraprakisht nga zyrtarët përgjegjës të federatës përkatëse.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Data: 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Përfaqësuesi i autorizuar i Federatës: 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ind w:left="5040" w:firstLine="72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(Emri dhe Mbiemri)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right"/>
        <w:rPr/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Nënshkrimi: 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